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E23D8D">
      <w:r>
        <w:t>Brano musicale del 10 agosto</w:t>
      </w:r>
    </w:p>
    <w:p w:rsidR="00E23D8D" w:rsidRDefault="00E23D8D"/>
    <w:p w:rsidR="00E23D8D" w:rsidRDefault="00E23D8D" w:rsidP="00E23D8D">
      <w:pPr>
        <w:jc w:val="center"/>
      </w:pPr>
      <w:r w:rsidRPr="00E23D8D">
        <w:object w:dxaOrig="26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1pt;height:40.7pt" o:ole="">
            <v:imagedata r:id="rId4" o:title=""/>
          </v:shape>
          <o:OLEObject Type="Embed" ProgID="Package" ShapeID="_x0000_i1025" DrawAspect="Content" ObjectID="_1563728213" r:id="rId5"/>
        </w:object>
      </w:r>
    </w:p>
    <w:p w:rsidR="00E23D8D" w:rsidRDefault="00E23D8D" w:rsidP="00E23D8D">
      <w:pPr>
        <w:jc w:val="center"/>
      </w:pPr>
    </w:p>
    <w:p w:rsidR="00E23D8D" w:rsidRDefault="00E23D8D" w:rsidP="00E23D8D">
      <w:pPr>
        <w:jc w:val="both"/>
        <w:rPr>
          <w:b/>
        </w:rPr>
      </w:pPr>
      <w:r w:rsidRPr="00E23D8D">
        <w:rPr>
          <w:b/>
        </w:rPr>
        <w:t>Giuditta</w:t>
      </w:r>
      <w:r w:rsidR="002B5805">
        <w:rPr>
          <w:b/>
        </w:rPr>
        <w:t xml:space="preserve"> </w:t>
      </w:r>
    </w:p>
    <w:p w:rsidR="002B5805" w:rsidRDefault="002B5805" w:rsidP="00E23D8D">
      <w:pPr>
        <w:jc w:val="both"/>
        <w:rPr>
          <w:b/>
        </w:rPr>
      </w:pPr>
    </w:p>
    <w:p w:rsidR="00E23D8D" w:rsidRDefault="002B5805" w:rsidP="002B5805">
      <w:pPr>
        <w:jc w:val="both"/>
      </w:pPr>
      <w:r>
        <w:t xml:space="preserve">La </w:t>
      </w:r>
      <w:r w:rsidR="00E23D8D">
        <w:t>co</w:t>
      </w:r>
      <w:r>
        <w:t xml:space="preserve">mplicità che unisce Giuditta con la serva </w:t>
      </w:r>
      <w:proofErr w:type="spellStart"/>
      <w:r>
        <w:t>Abra</w:t>
      </w:r>
      <w:proofErr w:type="spellEnd"/>
      <w:r>
        <w:t xml:space="preserve"> è qui sottolineata con un’aria incantevole. L’intensità emotiva del brano è ottenuta con la sonorità di uno</w:t>
      </w:r>
      <w:bookmarkStart w:id="0" w:name="_GoBack"/>
      <w:bookmarkEnd w:id="0"/>
      <w:r>
        <w:t xml:space="preserve"> strumento particolare il ‘</w:t>
      </w:r>
      <w:proofErr w:type="spellStart"/>
      <w:r>
        <w:t>salmoè</w:t>
      </w:r>
      <w:proofErr w:type="spellEnd"/>
      <w:r>
        <w:t>’</w:t>
      </w:r>
      <w:r w:rsidRPr="002B5805">
        <w:t xml:space="preserve"> </w:t>
      </w:r>
      <w:r>
        <w:t>(</w:t>
      </w:r>
      <w:proofErr w:type="gramStart"/>
      <w:r>
        <w:t>strumento  ad</w:t>
      </w:r>
      <w:proofErr w:type="gramEnd"/>
      <w:r>
        <w:t xml:space="preserve"> ancia corta in uso nella musica barocca e antesignano del clarinetto).  La musica imita il verso della tortora di cui parla il testo.</w:t>
      </w:r>
    </w:p>
    <w:p w:rsidR="002B5805" w:rsidRPr="00E23D8D" w:rsidRDefault="002B5805" w:rsidP="002B5805">
      <w:pPr>
        <w:jc w:val="both"/>
      </w:pPr>
    </w:p>
    <w:p w:rsidR="00E23D8D" w:rsidRDefault="00E23D8D" w:rsidP="00E23D8D">
      <w:pPr>
        <w:jc w:val="both"/>
      </w:pPr>
      <w:r>
        <w:t xml:space="preserve">Veni, veni, me </w:t>
      </w:r>
      <w:proofErr w:type="spellStart"/>
      <w:r>
        <w:t>sequere</w:t>
      </w:r>
      <w:proofErr w:type="spellEnd"/>
      <w:r>
        <w:t xml:space="preserve"> fide / </w:t>
      </w:r>
      <w:proofErr w:type="spellStart"/>
      <w:r>
        <w:t>Abra</w:t>
      </w:r>
      <w:proofErr w:type="spellEnd"/>
      <w:r>
        <w:t xml:space="preserve"> amata; / </w:t>
      </w:r>
      <w:proofErr w:type="spellStart"/>
      <w:r>
        <w:t>sponsa</w:t>
      </w:r>
      <w:proofErr w:type="spellEnd"/>
      <w:r>
        <w:t xml:space="preserve"> orbata, / </w:t>
      </w:r>
      <w:proofErr w:type="spellStart"/>
      <w:r>
        <w:t>turtur</w:t>
      </w:r>
      <w:proofErr w:type="spellEnd"/>
      <w:r>
        <w:t xml:space="preserve"> gemo et spiro in te.</w:t>
      </w:r>
    </w:p>
    <w:p w:rsidR="00E23D8D" w:rsidRDefault="00E23D8D" w:rsidP="00E23D8D">
      <w:pPr>
        <w:jc w:val="both"/>
      </w:pPr>
      <w:proofErr w:type="spellStart"/>
      <w:r>
        <w:t>Diræ</w:t>
      </w:r>
      <w:proofErr w:type="spellEnd"/>
      <w:r>
        <w:t xml:space="preserve"> </w:t>
      </w:r>
      <w:proofErr w:type="spellStart"/>
      <w:r>
        <w:t>sortis</w:t>
      </w:r>
      <w:proofErr w:type="spellEnd"/>
      <w:r>
        <w:t xml:space="preserve"> tu socia, </w:t>
      </w:r>
      <w:proofErr w:type="spellStart"/>
      <w:r>
        <w:t>confide</w:t>
      </w:r>
      <w:proofErr w:type="spellEnd"/>
      <w:r>
        <w:t xml:space="preserve">: / debellata /sorte ingrata, / </w:t>
      </w:r>
      <w:proofErr w:type="spellStart"/>
      <w:r>
        <w:t>sociam</w:t>
      </w:r>
      <w:proofErr w:type="spellEnd"/>
      <w:r>
        <w:t xml:space="preserve"> </w:t>
      </w:r>
      <w:proofErr w:type="spellStart"/>
      <w:r>
        <w:t>lætæ</w:t>
      </w:r>
      <w:proofErr w:type="spellEnd"/>
      <w:r>
        <w:t xml:space="preserve"> </w:t>
      </w:r>
      <w:proofErr w:type="spellStart"/>
      <w:r>
        <w:t>habebis</w:t>
      </w:r>
      <w:proofErr w:type="spellEnd"/>
      <w:r>
        <w:t xml:space="preserve"> me</w:t>
      </w:r>
    </w:p>
    <w:p w:rsidR="00E23D8D" w:rsidRDefault="00E23D8D" w:rsidP="00E23D8D">
      <w:pPr>
        <w:jc w:val="both"/>
      </w:pPr>
    </w:p>
    <w:p w:rsidR="00E23D8D" w:rsidRDefault="00E23D8D" w:rsidP="00E23D8D">
      <w:pPr>
        <w:jc w:val="both"/>
      </w:pPr>
      <w:r>
        <w:t>(</w:t>
      </w:r>
      <w:proofErr w:type="gramStart"/>
      <w:r>
        <w:t>traduzione</w:t>
      </w:r>
      <w:proofErr w:type="gramEnd"/>
      <w:r>
        <w:t>)</w:t>
      </w:r>
    </w:p>
    <w:p w:rsidR="00E23D8D" w:rsidRDefault="00E23D8D" w:rsidP="00E23D8D">
      <w:pPr>
        <w:jc w:val="both"/>
      </w:pPr>
      <w:r>
        <w:t>Vie</w:t>
      </w:r>
      <w:r>
        <w:t xml:space="preserve">ni, vieni, seguimi con fiducia, / amata </w:t>
      </w:r>
      <w:proofErr w:type="spellStart"/>
      <w:r>
        <w:t>Abra</w:t>
      </w:r>
      <w:proofErr w:type="spellEnd"/>
      <w:r>
        <w:t xml:space="preserve">; / privata dello sposo, / </w:t>
      </w:r>
      <w:r>
        <w:t>come tortora gemo e lamento a te.</w:t>
      </w:r>
    </w:p>
    <w:p w:rsidR="00E23D8D" w:rsidRDefault="00E23D8D" w:rsidP="00E23D8D">
      <w:pPr>
        <w:jc w:val="both"/>
      </w:pPr>
      <w:r>
        <w:t>Tu, compagna n</w:t>
      </w:r>
      <w:r>
        <w:t xml:space="preserve">ella cruda sorte, abbi fiducia: / quando sarà abbattuta / la sorte ostile, / </w:t>
      </w:r>
      <w:r>
        <w:t>mi avrai compagna di sorte lieta</w:t>
      </w:r>
    </w:p>
    <w:p w:rsidR="00E23D8D" w:rsidRDefault="00E23D8D"/>
    <w:p w:rsidR="00E23D8D" w:rsidRDefault="00E23D8D"/>
    <w:sectPr w:rsidR="00E23D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D8D"/>
    <w:rsid w:val="002B5805"/>
    <w:rsid w:val="006B7677"/>
    <w:rsid w:val="009A1FA5"/>
    <w:rsid w:val="00E2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DBCFB-06AD-438D-8D8C-11CBB78FB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</cp:revision>
  <dcterms:created xsi:type="dcterms:W3CDTF">2017-08-08T17:52:00Z</dcterms:created>
  <dcterms:modified xsi:type="dcterms:W3CDTF">2017-08-08T18:10:00Z</dcterms:modified>
</cp:coreProperties>
</file>